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C8B3B" w14:textId="77777777" w:rsidR="005715C0" w:rsidRDefault="005715C0">
      <w:pPr>
        <w:rPr>
          <w:b/>
          <w:bCs/>
        </w:rPr>
      </w:pPr>
      <w:r>
        <w:rPr>
          <w:b/>
          <w:bCs/>
        </w:rPr>
        <w:t>SUMMARY</w:t>
      </w:r>
    </w:p>
    <w:p w14:paraId="505C8AD4" w14:textId="0946C3C8" w:rsidR="005715C0" w:rsidRPr="00A60D74" w:rsidRDefault="00427535">
      <w:pPr>
        <w:pBdr>
          <w:bottom w:val="single" w:sz="6" w:space="1" w:color="auto"/>
        </w:pBdr>
        <w:rPr>
          <w:b/>
          <w:bCs/>
        </w:rPr>
      </w:pPr>
      <w:r w:rsidRPr="00A60D74">
        <w:rPr>
          <w:b/>
          <w:bCs/>
        </w:rPr>
        <w:t>Agrobiodiversity Index Report 2021: Assessing Mediterranean Food Systems</w:t>
      </w:r>
    </w:p>
    <w:p w14:paraId="6A23BA7F" w14:textId="75A604BD" w:rsidR="00427535" w:rsidRPr="00A60D74" w:rsidRDefault="00427535">
      <w:pPr>
        <w:rPr>
          <w:b/>
          <w:bCs/>
        </w:rPr>
      </w:pPr>
      <w:r w:rsidRPr="00A60D74">
        <w:rPr>
          <w:b/>
          <w:bCs/>
        </w:rPr>
        <w:t>KEY MESSAGES</w:t>
      </w:r>
    </w:p>
    <w:p w14:paraId="26BCD156" w14:textId="0B07264F" w:rsidR="00A60D74" w:rsidRPr="00A60D74" w:rsidRDefault="00A60D74" w:rsidP="00994A13">
      <w:pPr>
        <w:rPr>
          <w:b/>
          <w:bCs/>
        </w:rPr>
      </w:pPr>
      <w:r w:rsidRPr="00A60D74">
        <w:rPr>
          <w:b/>
          <w:bCs/>
        </w:rPr>
        <w:t>Overview</w:t>
      </w:r>
    </w:p>
    <w:p w14:paraId="397951D7" w14:textId="0C0226B7" w:rsidR="00A60D74" w:rsidRDefault="00A60D74" w:rsidP="00A60D74">
      <w:pPr>
        <w:pStyle w:val="ListParagraph"/>
        <w:numPr>
          <w:ilvl w:val="0"/>
          <w:numId w:val="2"/>
        </w:numPr>
      </w:pPr>
      <w:r w:rsidRPr="00F0498F">
        <w:t xml:space="preserve">The Agrobiodiversity Index provides a series of scores </w:t>
      </w:r>
      <w:r w:rsidR="003B18A9" w:rsidRPr="00F0498F">
        <w:t>revealing</w:t>
      </w:r>
      <w:r w:rsidRPr="00F0498F">
        <w:t xml:space="preserve"> the</w:t>
      </w:r>
      <w:r w:rsidRPr="00F0498F">
        <w:rPr>
          <w:b/>
          <w:bCs/>
        </w:rPr>
        <w:t xml:space="preserve"> status</w:t>
      </w:r>
      <w:r w:rsidRPr="00F0498F">
        <w:t xml:space="preserve"> of agrobiodiversity,</w:t>
      </w:r>
      <w:r>
        <w:t xml:space="preserve"> and evidence of policy </w:t>
      </w:r>
      <w:r w:rsidRPr="00F0498F">
        <w:rPr>
          <w:b/>
          <w:bCs/>
        </w:rPr>
        <w:t>commitments and actions</w:t>
      </w:r>
      <w:r>
        <w:t xml:space="preserve"> to conserve and make better use of agrobiodiversity, </w:t>
      </w:r>
      <w:r w:rsidRPr="00F0498F">
        <w:rPr>
          <w:b/>
          <w:bCs/>
        </w:rPr>
        <w:t>for achieving healthy diets, sustainable production, and conserving genetic resources.</w:t>
      </w:r>
    </w:p>
    <w:p w14:paraId="21510CB0" w14:textId="3243CE1D" w:rsidR="00A60D74" w:rsidRDefault="00A60D74" w:rsidP="00A60D74">
      <w:pPr>
        <w:pStyle w:val="ListParagraph"/>
        <w:numPr>
          <w:ilvl w:val="0"/>
          <w:numId w:val="2"/>
        </w:numPr>
      </w:pPr>
      <w:r>
        <w:t>This report presents results of applying the Agrobiodiversity Index to</w:t>
      </w:r>
      <w:r w:rsidRPr="00F0498F">
        <w:rPr>
          <w:b/>
          <w:bCs/>
        </w:rPr>
        <w:t xml:space="preserve"> 10 Mediterranean countries</w:t>
      </w:r>
      <w:r>
        <w:t xml:space="preserve">. </w:t>
      </w:r>
    </w:p>
    <w:p w14:paraId="1D686043" w14:textId="70FB180A" w:rsidR="00994A13" w:rsidRPr="00A60D74" w:rsidRDefault="00A60D74" w:rsidP="00994A13">
      <w:pPr>
        <w:rPr>
          <w:b/>
          <w:bCs/>
        </w:rPr>
      </w:pPr>
      <w:r w:rsidRPr="00A60D74">
        <w:rPr>
          <w:b/>
          <w:bCs/>
        </w:rPr>
        <w:t>Topline messages</w:t>
      </w:r>
    </w:p>
    <w:p w14:paraId="128DD0E9" w14:textId="46F4C4CB" w:rsidR="00A60D74" w:rsidRDefault="00A60D74" w:rsidP="00A60D74">
      <w:pPr>
        <w:pStyle w:val="ListParagraph"/>
        <w:numPr>
          <w:ilvl w:val="0"/>
          <w:numId w:val="1"/>
        </w:numPr>
      </w:pPr>
      <w:r>
        <w:t xml:space="preserve">Agrobiodiversity includes </w:t>
      </w:r>
      <w:r w:rsidRPr="000B3E85">
        <w:rPr>
          <w:b/>
          <w:bCs/>
        </w:rPr>
        <w:t>the crops, livestock, insects</w:t>
      </w:r>
      <w:r w:rsidR="000B3E85">
        <w:rPr>
          <w:b/>
          <w:bCs/>
        </w:rPr>
        <w:t xml:space="preserve">, </w:t>
      </w:r>
      <w:proofErr w:type="gramStart"/>
      <w:r w:rsidR="000B3E85">
        <w:rPr>
          <w:b/>
          <w:bCs/>
        </w:rPr>
        <w:t>fungi</w:t>
      </w:r>
      <w:proofErr w:type="gramEnd"/>
      <w:r w:rsidRPr="000B3E85">
        <w:rPr>
          <w:b/>
          <w:bCs/>
        </w:rPr>
        <w:t xml:space="preserve"> and fish that we eat</w:t>
      </w:r>
      <w:r>
        <w:t xml:space="preserve"> together with the pollinators, earthworms that keep soils healthy, insects that eat crop pests, and other </w:t>
      </w:r>
      <w:r w:rsidRPr="000B3E85">
        <w:rPr>
          <w:b/>
          <w:bCs/>
        </w:rPr>
        <w:t>plants and animals that support agricultural production and enable nutritious diets</w:t>
      </w:r>
      <w:r>
        <w:t>. These species play a central role in sustainable food systems.</w:t>
      </w:r>
    </w:p>
    <w:p w14:paraId="6EEEA384" w14:textId="4A0CE94F" w:rsidR="00A60D74" w:rsidRDefault="00A60D74" w:rsidP="00427535">
      <w:pPr>
        <w:pStyle w:val="ListParagraph"/>
        <w:numPr>
          <w:ilvl w:val="0"/>
          <w:numId w:val="1"/>
        </w:numPr>
      </w:pPr>
      <w:r>
        <w:t>We monitor the status of agrobiodiversity using 15 indicators</w:t>
      </w:r>
      <w:r w:rsidR="007B57F9">
        <w:t xml:space="preserve"> represented by globally comparable datasets. </w:t>
      </w:r>
    </w:p>
    <w:p w14:paraId="4D542F3D" w14:textId="3B7CEE65" w:rsidR="003B18A9" w:rsidRDefault="00A60D74" w:rsidP="00427535">
      <w:pPr>
        <w:pStyle w:val="ListParagraph"/>
        <w:numPr>
          <w:ilvl w:val="0"/>
          <w:numId w:val="1"/>
        </w:numPr>
      </w:pPr>
      <w:r>
        <w:t xml:space="preserve">Results show that, overall, there is </w:t>
      </w:r>
      <w:r w:rsidR="007B57F9">
        <w:t xml:space="preserve">slightly </w:t>
      </w:r>
      <w:r w:rsidRPr="007B57F9">
        <w:rPr>
          <w:b/>
          <w:bCs/>
        </w:rPr>
        <w:t>more agrobiodiversity in Mediterranean food systems than the average across all countries in the world</w:t>
      </w:r>
      <w:r w:rsidR="000A692D">
        <w:t>. This is particularly true for agrobiodiversity in</w:t>
      </w:r>
      <w:r w:rsidR="003B18A9">
        <w:t xml:space="preserve"> conservation (such as in gene banks, botanical gardens, protected areas), indicating that </w:t>
      </w:r>
      <w:r w:rsidR="003B18A9" w:rsidRPr="00A1054E">
        <w:rPr>
          <w:b/>
          <w:bCs/>
        </w:rPr>
        <w:t xml:space="preserve">Mediterranean </w:t>
      </w:r>
      <w:r w:rsidR="00A1054E" w:rsidRPr="00A1054E">
        <w:rPr>
          <w:b/>
          <w:bCs/>
        </w:rPr>
        <w:t>agrobiodiversity (crop wild relatives and domesticated plants) is</w:t>
      </w:r>
      <w:r w:rsidR="003B18A9" w:rsidRPr="00A1054E">
        <w:rPr>
          <w:b/>
          <w:bCs/>
        </w:rPr>
        <w:t xml:space="preserve"> relatively well </w:t>
      </w:r>
      <w:r w:rsidR="00A1054E" w:rsidRPr="00A1054E">
        <w:rPr>
          <w:b/>
          <w:bCs/>
        </w:rPr>
        <w:t>conserved</w:t>
      </w:r>
      <w:r w:rsidR="003B18A9">
        <w:t>.</w:t>
      </w:r>
      <w:r w:rsidR="000A692D">
        <w:t xml:space="preserve"> </w:t>
      </w:r>
    </w:p>
    <w:p w14:paraId="4A66C21C" w14:textId="17222C11" w:rsidR="000A692D" w:rsidRPr="007B57F9" w:rsidRDefault="007B57F9" w:rsidP="00427535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Most countries in the analysis have a high or very high level of agrobiodiversity </w:t>
      </w:r>
      <w:r w:rsidR="003B18A9">
        <w:t>in markets and</w:t>
      </w:r>
      <w:r>
        <w:t xml:space="preserve"> availability</w:t>
      </w:r>
      <w:r w:rsidR="000A692D">
        <w:t xml:space="preserve">, illustrating the </w:t>
      </w:r>
      <w:r w:rsidR="000A692D" w:rsidRPr="1E604559">
        <w:rPr>
          <w:b/>
          <w:bCs/>
        </w:rPr>
        <w:t xml:space="preserve">high diversity of foods supplying Mediterranean diets. </w:t>
      </w:r>
    </w:p>
    <w:p w14:paraId="528896E4" w14:textId="5E342E56" w:rsidR="00A60D74" w:rsidRDefault="007B57F9" w:rsidP="00427535">
      <w:pPr>
        <w:pStyle w:val="ListParagraph"/>
        <w:numPr>
          <w:ilvl w:val="0"/>
          <w:numId w:val="1"/>
        </w:numPr>
      </w:pPr>
      <w:r>
        <w:t xml:space="preserve">However, there is substantially less agrobiodiversity in Mediterranean production systems than the global average, indicating that </w:t>
      </w:r>
      <w:r w:rsidR="000A692D" w:rsidRPr="007B57F9">
        <w:rPr>
          <w:b/>
          <w:bCs/>
        </w:rPr>
        <w:t xml:space="preserve">Mediterranean production systems (in fields, </w:t>
      </w:r>
      <w:proofErr w:type="gramStart"/>
      <w:r w:rsidR="000A692D" w:rsidRPr="007B57F9">
        <w:rPr>
          <w:b/>
          <w:bCs/>
        </w:rPr>
        <w:t>farms</w:t>
      </w:r>
      <w:proofErr w:type="gramEnd"/>
      <w:r w:rsidR="000A692D" w:rsidRPr="007B57F9">
        <w:rPr>
          <w:b/>
          <w:bCs/>
        </w:rPr>
        <w:t xml:space="preserve"> and landscapes)</w:t>
      </w:r>
      <w:r w:rsidRPr="007B57F9">
        <w:rPr>
          <w:b/>
          <w:bCs/>
        </w:rPr>
        <w:t xml:space="preserve"> </w:t>
      </w:r>
      <w:r>
        <w:rPr>
          <w:b/>
          <w:bCs/>
        </w:rPr>
        <w:t>lack diversity</w:t>
      </w:r>
      <w:r>
        <w:t>.</w:t>
      </w:r>
      <w:r w:rsidR="000A692D">
        <w:t xml:space="preserve">  </w:t>
      </w:r>
    </w:p>
    <w:p w14:paraId="6FB04F70" w14:textId="08551290" w:rsidR="00A1054E" w:rsidRDefault="000A692D" w:rsidP="00427535">
      <w:pPr>
        <w:pStyle w:val="ListParagraph"/>
        <w:numPr>
          <w:ilvl w:val="0"/>
          <w:numId w:val="1"/>
        </w:numPr>
      </w:pPr>
      <w:r>
        <w:t xml:space="preserve">Countries with the highest Agrobiodiversity Index </w:t>
      </w:r>
      <w:r w:rsidRPr="1E604559">
        <w:rPr>
          <w:b/>
          <w:bCs/>
        </w:rPr>
        <w:t xml:space="preserve">scores </w:t>
      </w:r>
      <w:r w:rsidR="00A1054E" w:rsidRPr="1E604559">
        <w:rPr>
          <w:b/>
          <w:bCs/>
        </w:rPr>
        <w:t>showed more evidence of having taken actions to mainstream agrobiodiversity in food systems</w:t>
      </w:r>
      <w:r w:rsidR="00A1054E">
        <w:t xml:space="preserve">, such as through publishing healthy food-based diet guidelines, </w:t>
      </w:r>
      <w:r w:rsidR="00F0498F">
        <w:t xml:space="preserve">increasing the share of organic agricultural production, </w:t>
      </w:r>
      <w:r w:rsidR="00A1054E">
        <w:t>monitoring the use genetic resources for food as part of the World Information and Early Warning System</w:t>
      </w:r>
      <w:proofErr w:type="gramStart"/>
      <w:r w:rsidR="00A1054E">
        <w:t>…..</w:t>
      </w:r>
      <w:proofErr w:type="gramEnd"/>
      <w:r w:rsidR="00A1054E">
        <w:t xml:space="preserve"> </w:t>
      </w:r>
    </w:p>
    <w:p w14:paraId="4F3E9584" w14:textId="4856C9E1" w:rsidR="00A1054E" w:rsidRDefault="000B3E85" w:rsidP="00427535">
      <w:pPr>
        <w:pStyle w:val="ListParagraph"/>
        <w:numPr>
          <w:ilvl w:val="0"/>
          <w:numId w:val="1"/>
        </w:numPr>
      </w:pPr>
      <w:r>
        <w:t>In all</w:t>
      </w:r>
      <w:r w:rsidR="00A1054E">
        <w:t xml:space="preserve"> countries, there was a </w:t>
      </w:r>
      <w:r w:rsidR="00A1054E" w:rsidRPr="000B3E85">
        <w:rPr>
          <w:b/>
          <w:bCs/>
        </w:rPr>
        <w:t>lack of</w:t>
      </w:r>
      <w:r w:rsidR="00AF3C81">
        <w:rPr>
          <w:b/>
          <w:bCs/>
        </w:rPr>
        <w:t xml:space="preserve"> attention and commitment to</w:t>
      </w:r>
      <w:r w:rsidR="00A1054E" w:rsidRPr="000B3E85">
        <w:rPr>
          <w:b/>
          <w:bCs/>
        </w:rPr>
        <w:t xml:space="preserve"> agrobiodiversity in national </w:t>
      </w:r>
      <w:r w:rsidR="00F0498F">
        <w:rPr>
          <w:b/>
          <w:bCs/>
        </w:rPr>
        <w:t xml:space="preserve">biodiversity </w:t>
      </w:r>
      <w:r w:rsidRPr="000B3E85">
        <w:rPr>
          <w:b/>
          <w:bCs/>
        </w:rPr>
        <w:t xml:space="preserve">strategies and action plans </w:t>
      </w:r>
      <w:r w:rsidRPr="000B3E85">
        <w:t>aimed at</w:t>
      </w:r>
      <w:r w:rsidR="00A1054E" w:rsidRPr="000B3E85">
        <w:t xml:space="preserve"> achiev</w:t>
      </w:r>
      <w:r w:rsidRPr="000B3E85">
        <w:t>ing</w:t>
      </w:r>
      <w:r w:rsidR="00A1054E" w:rsidRPr="000B3E85">
        <w:t xml:space="preserve"> the Convention on Biological Diversity (CBD) global biodiversity conservation </w:t>
      </w:r>
      <w:r>
        <w:t xml:space="preserve">targets. </w:t>
      </w:r>
      <w:r w:rsidR="00A1054E">
        <w:t xml:space="preserve"> </w:t>
      </w:r>
    </w:p>
    <w:p w14:paraId="03CB849F" w14:textId="74DF57F0" w:rsidR="000A692D" w:rsidRDefault="000A692D" w:rsidP="000A692D">
      <w:pPr>
        <w:pStyle w:val="ListParagraph"/>
        <w:numPr>
          <w:ilvl w:val="0"/>
          <w:numId w:val="1"/>
        </w:numPr>
      </w:pPr>
      <w:r w:rsidRPr="1E604559">
        <w:rPr>
          <w:b/>
          <w:bCs/>
        </w:rPr>
        <w:t xml:space="preserve">Large data gaps </w:t>
      </w:r>
      <w:r w:rsidR="00E1142B" w:rsidRPr="1E604559">
        <w:rPr>
          <w:b/>
          <w:bCs/>
        </w:rPr>
        <w:t>on some topics</w:t>
      </w:r>
      <w:r w:rsidR="00E1142B">
        <w:t xml:space="preserve"> (such as food supplied in local markets and in dietary intake</w:t>
      </w:r>
      <w:r w:rsidR="00AF3C81">
        <w:t>, distribution of crop varieties, and functional traits of conserved plants</w:t>
      </w:r>
      <w:r w:rsidR="00E1142B">
        <w:t xml:space="preserve">) </w:t>
      </w:r>
      <w:r>
        <w:t>inhibit effective agrobiodiversity monitoring.</w:t>
      </w:r>
    </w:p>
    <w:p w14:paraId="3FB98B9D" w14:textId="62066C79" w:rsidR="00A1054E" w:rsidRDefault="00A1054E" w:rsidP="00A1054E">
      <w:r>
        <w:rPr>
          <w:noProof/>
        </w:rPr>
        <w:lastRenderedPageBreak/>
        <w:drawing>
          <wp:inline distT="0" distB="0" distL="0" distR="0" wp14:anchorId="2B7C39F8" wp14:editId="34FC73C4">
            <wp:extent cx="5753100" cy="44666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513" t="28256" r="73846" b="14774"/>
                    <a:stretch/>
                  </pic:blipFill>
                  <pic:spPr bwMode="auto">
                    <a:xfrm>
                      <a:off x="0" y="0"/>
                      <a:ext cx="5770509" cy="4480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E0DBD" w14:textId="0CA8B3DB" w:rsidR="000A692D" w:rsidRDefault="000A692D" w:rsidP="000A692D">
      <w:pPr>
        <w:rPr>
          <w:b/>
          <w:bCs/>
        </w:rPr>
      </w:pPr>
      <w:r w:rsidRPr="000A692D">
        <w:rPr>
          <w:b/>
          <w:bCs/>
        </w:rPr>
        <w:t>Call to action / Key takeaway</w:t>
      </w:r>
      <w:r w:rsidR="00333D3D">
        <w:rPr>
          <w:b/>
          <w:bCs/>
        </w:rPr>
        <w:t>s</w:t>
      </w:r>
    </w:p>
    <w:p w14:paraId="49962D53" w14:textId="1A652915" w:rsidR="00E1142B" w:rsidRDefault="00E1142B" w:rsidP="000A692D">
      <w:pPr>
        <w:pStyle w:val="ListParagraph"/>
        <w:numPr>
          <w:ilvl w:val="0"/>
          <w:numId w:val="3"/>
        </w:numPr>
      </w:pPr>
      <w:r w:rsidRPr="00AD605E">
        <w:t>Stronger</w:t>
      </w:r>
      <w:r w:rsidRPr="00F0498F">
        <w:rPr>
          <w:b/>
          <w:bCs/>
        </w:rPr>
        <w:t xml:space="preserve"> commitments and actions </w:t>
      </w:r>
      <w:r w:rsidR="00AF3C81" w:rsidRPr="00F0498F">
        <w:rPr>
          <w:b/>
          <w:bCs/>
        </w:rPr>
        <w:t>are</w:t>
      </w:r>
      <w:r w:rsidRPr="00F0498F">
        <w:rPr>
          <w:b/>
          <w:bCs/>
        </w:rPr>
        <w:t xml:space="preserve"> needed</w:t>
      </w:r>
      <w:r w:rsidRPr="00F0498F">
        <w:t xml:space="preserve"> to maintain</w:t>
      </w:r>
      <w:r w:rsidR="00F0498F">
        <w:t xml:space="preserve"> and enhance</w:t>
      </w:r>
      <w:r w:rsidRPr="00F0498F">
        <w:t xml:space="preserve"> th</w:t>
      </w:r>
      <w:r w:rsidR="00AD605E">
        <w:t>e</w:t>
      </w:r>
      <w:r w:rsidRPr="00F0498F">
        <w:t xml:space="preserve"> </w:t>
      </w:r>
      <w:r w:rsidRPr="00AD605E">
        <w:rPr>
          <w:b/>
          <w:bCs/>
        </w:rPr>
        <w:t xml:space="preserve">high diversity of the Mediterranean food </w:t>
      </w:r>
      <w:r w:rsidR="00F0498F" w:rsidRPr="00AD605E">
        <w:rPr>
          <w:b/>
          <w:bCs/>
        </w:rPr>
        <w:t xml:space="preserve">production and food </w:t>
      </w:r>
      <w:r w:rsidRPr="00AD605E">
        <w:rPr>
          <w:b/>
          <w:bCs/>
        </w:rPr>
        <w:t>supply system</w:t>
      </w:r>
      <w:r w:rsidR="00F0498F" w:rsidRPr="00AD605E">
        <w:rPr>
          <w:b/>
          <w:bCs/>
        </w:rPr>
        <w:t>s</w:t>
      </w:r>
      <w:r w:rsidRPr="00F0498F">
        <w:t>, which underpin the world-renowned Mediterranean diet</w:t>
      </w:r>
      <w:r w:rsidR="00AD605E">
        <w:t xml:space="preserve">. </w:t>
      </w:r>
    </w:p>
    <w:p w14:paraId="618C1C6D" w14:textId="77777777" w:rsidR="00AD605E" w:rsidRDefault="00F0498F" w:rsidP="002F6ABD">
      <w:pPr>
        <w:pStyle w:val="ListParagraph"/>
        <w:numPr>
          <w:ilvl w:val="0"/>
          <w:numId w:val="3"/>
        </w:numPr>
      </w:pPr>
      <w:r>
        <w:rPr>
          <w:b/>
          <w:bCs/>
        </w:rPr>
        <w:t xml:space="preserve">Agrobiodiversity in production </w:t>
      </w:r>
      <w:r>
        <w:t>is low in this sample of Mediterranean countries, which could put agricultural systems and livelihoods at increased risk from pest and disease outbreaks, soil degradation, and unstable yields.</w:t>
      </w:r>
      <w:r w:rsidR="002F6ABD">
        <w:t xml:space="preserve"> For example, most Mediterranean production landscapes are dominated by one or a handful of crops (low percentage of 10x10km agricultural landscapes with multiple crop species grown) and most of these landscapes have only a very small share of natural vegetation (&lt;10%). </w:t>
      </w:r>
    </w:p>
    <w:p w14:paraId="7D12FFEC" w14:textId="6E2D96C0" w:rsidR="002F6ABD" w:rsidRDefault="002F6ABD" w:rsidP="002F6ABD">
      <w:pPr>
        <w:pStyle w:val="ListParagraph"/>
        <w:numPr>
          <w:ilvl w:val="0"/>
          <w:numId w:val="3"/>
        </w:numPr>
      </w:pPr>
      <w:r>
        <w:t xml:space="preserve">Increasing farm and landscape complexity through </w:t>
      </w:r>
      <w:r w:rsidRPr="00333D3D">
        <w:rPr>
          <w:b/>
          <w:bCs/>
        </w:rPr>
        <w:t>planting a larger range of crop species and varieties within and across farms, and embedding natural habitat into farmland</w:t>
      </w:r>
      <w:r>
        <w:rPr>
          <w:b/>
          <w:bCs/>
        </w:rPr>
        <w:t xml:space="preserve"> (hedgerows, flower strips, meadows, woodlots)</w:t>
      </w:r>
      <w:r w:rsidRPr="00333D3D">
        <w:rPr>
          <w:b/>
          <w:bCs/>
        </w:rPr>
        <w:t>,</w:t>
      </w:r>
      <w:r>
        <w:t xml:space="preserve"> will be important to </w:t>
      </w:r>
      <w:r w:rsidR="00AB0F3E">
        <w:t>maintain and restore</w:t>
      </w:r>
      <w:r>
        <w:t xml:space="preserve"> natural processes (like biological pest control and pollination) and ensure resilient agricultural systems. </w:t>
      </w:r>
    </w:p>
    <w:p w14:paraId="7AB829C3" w14:textId="53046D2B" w:rsidR="00E65B65" w:rsidRPr="00BD2AE4" w:rsidRDefault="00E65B65" w:rsidP="000A692D">
      <w:pPr>
        <w:pStyle w:val="ListParagraph"/>
        <w:numPr>
          <w:ilvl w:val="0"/>
          <w:numId w:val="3"/>
        </w:numPr>
      </w:pPr>
      <w:r>
        <w:t xml:space="preserve">In </w:t>
      </w:r>
      <w:r w:rsidR="002F6ABD">
        <w:t>most</w:t>
      </w:r>
      <w:r>
        <w:t xml:space="preserve"> Mediterranean count</w:t>
      </w:r>
      <w:r w:rsidRPr="00BD2AE4">
        <w:t xml:space="preserve">ries, </w:t>
      </w:r>
      <w:r w:rsidR="00333D3D" w:rsidRPr="00BD2AE4">
        <w:t xml:space="preserve">national commitments made to achieve CBD Aichi Targets do not </w:t>
      </w:r>
      <w:r w:rsidR="002F6ABD">
        <w:t xml:space="preserve">include clear strategies </w:t>
      </w:r>
      <w:r w:rsidR="00333D3D" w:rsidRPr="00BD2AE4">
        <w:t>to</w:t>
      </w:r>
      <w:r w:rsidRPr="00BD2AE4">
        <w:t xml:space="preserve"> safeguard</w:t>
      </w:r>
      <w:r w:rsidRPr="00E1142B">
        <w:rPr>
          <w:b/>
          <w:bCs/>
        </w:rPr>
        <w:t xml:space="preserve"> </w:t>
      </w:r>
      <w:r w:rsidR="00333D3D" w:rsidRPr="00E1142B">
        <w:rPr>
          <w:b/>
          <w:bCs/>
        </w:rPr>
        <w:t xml:space="preserve">local, varietal, and functional </w:t>
      </w:r>
      <w:r w:rsidRPr="00E1142B">
        <w:rPr>
          <w:b/>
          <w:bCs/>
        </w:rPr>
        <w:t xml:space="preserve">diversity on-farm and </w:t>
      </w:r>
      <w:r w:rsidRPr="00E1142B">
        <w:rPr>
          <w:b/>
          <w:bCs/>
        </w:rPr>
        <w:lastRenderedPageBreak/>
        <w:t>within agricultural landscapes</w:t>
      </w:r>
      <w:r w:rsidR="00333D3D">
        <w:t xml:space="preserve">, </w:t>
      </w:r>
      <w:r w:rsidR="00333D3D" w:rsidRPr="00BD2AE4">
        <w:rPr>
          <w:b/>
          <w:bCs/>
        </w:rPr>
        <w:t>or in gene banks</w:t>
      </w:r>
      <w:r w:rsidR="00333D3D">
        <w:t>,</w:t>
      </w:r>
      <w:r>
        <w:t xml:space="preserve"> </w:t>
      </w:r>
      <w:r w:rsidR="00333D3D">
        <w:t xml:space="preserve">to safeguard the genetic resource pool that underpins our food system. </w:t>
      </w:r>
      <w:r>
        <w:t>There is also almost no mention of t</w:t>
      </w:r>
      <w:r w:rsidR="00333D3D">
        <w:t>he need to safeguard diversity</w:t>
      </w:r>
      <w:r w:rsidR="001556F7">
        <w:t xml:space="preserve"> and ensure sustainable sourcing</w:t>
      </w:r>
      <w:r>
        <w:t xml:space="preserve"> </w:t>
      </w:r>
      <w:r w:rsidR="002F6ABD">
        <w:t xml:space="preserve">of food in </w:t>
      </w:r>
      <w:r w:rsidR="001556F7">
        <w:t xml:space="preserve">(local) </w:t>
      </w:r>
      <w:r w:rsidR="002F6ABD">
        <w:t>markets and diets</w:t>
      </w:r>
      <w:r w:rsidR="001109BA">
        <w:t>,</w:t>
      </w:r>
      <w:r w:rsidR="002F6ABD">
        <w:t xml:space="preserve"> which is critical to </w:t>
      </w:r>
      <w:r w:rsidR="001556F7">
        <w:t>incenti</w:t>
      </w:r>
      <w:r w:rsidR="008F3743">
        <w:t>vize</w:t>
      </w:r>
      <w:r w:rsidR="002F6ABD">
        <w:t xml:space="preserve"> farmers to maintain </w:t>
      </w:r>
      <w:r w:rsidR="001556F7">
        <w:t>agrobio</w:t>
      </w:r>
      <w:r w:rsidR="002F6ABD">
        <w:t>diversity on-farm.</w:t>
      </w:r>
      <w:r w:rsidR="00AD605E" w:rsidRPr="00F0498F">
        <w:t xml:space="preserve"> </w:t>
      </w:r>
      <w:r w:rsidR="00AD605E">
        <w:t xml:space="preserve">Almost no commitments considered the connection between </w:t>
      </w:r>
      <w:r w:rsidR="00AD605E" w:rsidRPr="00AD605E">
        <w:t>the supply of essential (micro) nutrients in human diets</w:t>
      </w:r>
      <w:r w:rsidR="00AD605E">
        <w:t xml:space="preserve">, and the need to </w:t>
      </w:r>
      <w:r w:rsidR="00AD605E" w:rsidRPr="00AD605E">
        <w:t>conserv</w:t>
      </w:r>
      <w:r w:rsidR="00AD605E">
        <w:t>e</w:t>
      </w:r>
      <w:r w:rsidR="00AD605E" w:rsidRPr="00AD605E">
        <w:t xml:space="preserve"> of nutrient-rich crop varieties, soil biodiversity, and pollinators</w:t>
      </w:r>
      <w:r w:rsidR="00AD605E">
        <w:t xml:space="preserve">, which flags a lack of </w:t>
      </w:r>
      <w:r w:rsidR="00AD605E" w:rsidRPr="00AD605E">
        <w:t>integration between biodiversity conservation and human nutrition goals.</w:t>
      </w:r>
      <w:r w:rsidR="00AD605E">
        <w:t xml:space="preserve"> </w:t>
      </w:r>
      <w:r w:rsidR="002F6ABD">
        <w:t xml:space="preserve"> </w:t>
      </w:r>
      <w:r w:rsidRPr="00333D3D">
        <w:rPr>
          <w:b/>
          <w:bCs/>
        </w:rPr>
        <w:t xml:space="preserve">New action plans written to achieve the post-2020 global biodiversity framework targets should address these gaps. </w:t>
      </w:r>
    </w:p>
    <w:p w14:paraId="1C6E6194" w14:textId="29255D90" w:rsidR="00BD2AE4" w:rsidRDefault="00BD2AE4" w:rsidP="00BD2AE4">
      <w:pPr>
        <w:pStyle w:val="ListParagraph"/>
        <w:numPr>
          <w:ilvl w:val="0"/>
          <w:numId w:val="3"/>
        </w:numPr>
      </w:pPr>
      <w:r>
        <w:t xml:space="preserve">Mediterranean countries with different Agrobiodiversity Index scores </w:t>
      </w:r>
      <w:r w:rsidRPr="00FE0C0B">
        <w:rPr>
          <w:b/>
          <w:bCs/>
        </w:rPr>
        <w:t xml:space="preserve">may </w:t>
      </w:r>
      <w:r w:rsidR="00C7782E" w:rsidRPr="00FE0C0B">
        <w:rPr>
          <w:b/>
          <w:bCs/>
        </w:rPr>
        <w:t>prioritize</w:t>
      </w:r>
      <w:r w:rsidRPr="00FE0C0B">
        <w:rPr>
          <w:b/>
          <w:bCs/>
        </w:rPr>
        <w:t xml:space="preserve"> different actions to shift to more sustainable food systems.</w:t>
      </w:r>
    </w:p>
    <w:p w14:paraId="50CC188D" w14:textId="198320C0" w:rsidR="00FE0C0B" w:rsidRDefault="00FE0C0B" w:rsidP="00FE0C0B">
      <w:pPr>
        <w:pStyle w:val="ListParagraph"/>
        <w:numPr>
          <w:ilvl w:val="1"/>
          <w:numId w:val="3"/>
        </w:numPr>
      </w:pPr>
      <w:r>
        <w:t>For countries with relatively low Agrobiodiversity Index status scores across the food system (</w:t>
      </w:r>
      <w:proofErr w:type="gramStart"/>
      <w:r>
        <w:t>e.g.</w:t>
      </w:r>
      <w:proofErr w:type="gramEnd"/>
      <w:r>
        <w:t xml:space="preserve"> Algeria, </w:t>
      </w:r>
      <w:r w:rsidR="000B7DCB">
        <w:t xml:space="preserve">Egypt, </w:t>
      </w:r>
      <w:r>
        <w:t>Syria, Libya</w:t>
      </w:r>
      <w:r w:rsidR="000B7DCB">
        <w:t>, Tunisia</w:t>
      </w:r>
      <w:r>
        <w:t xml:space="preserve">), there is an urgent need to </w:t>
      </w:r>
      <w:r w:rsidRPr="00E275D0">
        <w:t>halt the loss of existing food system diversity</w:t>
      </w:r>
      <w:r>
        <w:t xml:space="preserve"> by</w:t>
      </w:r>
      <w:r w:rsidRPr="00E275D0">
        <w:t xml:space="preserve"> strengthening conservation initiatives </w:t>
      </w:r>
      <w:r>
        <w:t>for gene</w:t>
      </w:r>
      <w:r w:rsidRPr="00E275D0">
        <w:t>tic resources for food and agriculture</w:t>
      </w:r>
      <w:r>
        <w:t xml:space="preserve"> from farm to fork</w:t>
      </w:r>
      <w:r w:rsidRPr="00E275D0">
        <w:t>.</w:t>
      </w:r>
    </w:p>
    <w:p w14:paraId="0914FC54" w14:textId="4EA4F3AF" w:rsidR="00BD2AE4" w:rsidRDefault="00BD2AE4" w:rsidP="00BD2AE4">
      <w:pPr>
        <w:pStyle w:val="ListParagraph"/>
        <w:numPr>
          <w:ilvl w:val="1"/>
          <w:numId w:val="3"/>
        </w:numPr>
      </w:pPr>
      <w:r>
        <w:t xml:space="preserve">For countries with relatively high Agrobiodiversity Index status </w:t>
      </w:r>
      <w:r w:rsidR="00C7782E">
        <w:t xml:space="preserve">scores </w:t>
      </w:r>
      <w:r w:rsidR="000B7DCB">
        <w:t xml:space="preserve">overall but </w:t>
      </w:r>
      <w:r w:rsidR="00E275D0">
        <w:t xml:space="preserve">lower </w:t>
      </w:r>
      <w:r w:rsidR="00C7782E">
        <w:t xml:space="preserve">production </w:t>
      </w:r>
      <w:r w:rsidR="00E275D0">
        <w:t xml:space="preserve">scores </w:t>
      </w:r>
      <w:r>
        <w:t>(</w:t>
      </w:r>
      <w:proofErr w:type="gramStart"/>
      <w:r>
        <w:t>e.g.</w:t>
      </w:r>
      <w:proofErr w:type="gramEnd"/>
      <w:r>
        <w:t xml:space="preserve"> </w:t>
      </w:r>
      <w:r w:rsidR="00C7782E">
        <w:t>France, Italy,</w:t>
      </w:r>
      <w:r w:rsidR="000B7DCB">
        <w:t xml:space="preserve"> Lebanon,</w:t>
      </w:r>
      <w:r w:rsidR="00C7782E">
        <w:t xml:space="preserve"> </w:t>
      </w:r>
      <w:r w:rsidR="000B7DCB">
        <w:t xml:space="preserve">Morocco, </w:t>
      </w:r>
      <w:r w:rsidR="00C7782E">
        <w:t>Spain</w:t>
      </w:r>
      <w:r>
        <w:t>),</w:t>
      </w:r>
      <w:r w:rsidR="00C7782E">
        <w:t xml:space="preserve"> focusing on diversifying fields, farms and production landscapes would be highly beneficial to create more sustaina</w:t>
      </w:r>
      <w:r w:rsidR="00C7782E" w:rsidRPr="00E275D0">
        <w:t>ble food systems</w:t>
      </w:r>
      <w:r w:rsidR="00E275D0" w:rsidRPr="00E275D0">
        <w:t>, including by promoting and incentivizing local</w:t>
      </w:r>
      <w:r w:rsidR="00E275D0">
        <w:t>ly sourced</w:t>
      </w:r>
      <w:r w:rsidR="00E275D0" w:rsidRPr="00E275D0">
        <w:t xml:space="preserve">, </w:t>
      </w:r>
      <w:r w:rsidR="00E275D0">
        <w:t xml:space="preserve">diverse and </w:t>
      </w:r>
      <w:r w:rsidR="00E275D0" w:rsidRPr="00E275D0">
        <w:t>nutritious foods</w:t>
      </w:r>
      <w:r w:rsidR="00C7782E" w:rsidRPr="00E275D0">
        <w:t xml:space="preserve">. </w:t>
      </w:r>
      <w:r w:rsidRPr="00E275D0">
        <w:t xml:space="preserve">  </w:t>
      </w:r>
    </w:p>
    <w:p w14:paraId="6663E96E" w14:textId="2360A2B9" w:rsidR="00E275D0" w:rsidRDefault="00E275D0" w:rsidP="00E275D0">
      <w:pPr>
        <w:pStyle w:val="ListParagraph"/>
        <w:numPr>
          <w:ilvl w:val="0"/>
          <w:numId w:val="3"/>
        </w:numPr>
      </w:pPr>
      <w:r>
        <w:t xml:space="preserve">Across all countries, </w:t>
      </w:r>
      <w:r w:rsidRPr="000B7DCB">
        <w:rPr>
          <w:b/>
          <w:bCs/>
        </w:rPr>
        <w:t xml:space="preserve">renewed efforts are needed to monitor agrobiodiversity </w:t>
      </w:r>
      <w:r w:rsidR="000B7DCB" w:rsidRPr="000B7DCB">
        <w:rPr>
          <w:b/>
          <w:bCs/>
        </w:rPr>
        <w:t>and</w:t>
      </w:r>
      <w:r w:rsidRPr="000B7DCB">
        <w:rPr>
          <w:b/>
          <w:bCs/>
        </w:rPr>
        <w:t xml:space="preserve"> light up black spots in knowledge.</w:t>
      </w:r>
      <w:r>
        <w:t xml:space="preserve"> This includes </w:t>
      </w:r>
      <w:r w:rsidR="000B7DCB">
        <w:t xml:space="preserve">better </w:t>
      </w:r>
      <w:r>
        <w:t>monitoring of diversified and ecological farming practices (intercropping, agroforestry, organic farming)</w:t>
      </w:r>
      <w:r w:rsidR="000B7DCB">
        <w:t>,</w:t>
      </w:r>
      <w:r>
        <w:t xml:space="preserve"> </w:t>
      </w:r>
      <w:r w:rsidR="000B7DCB">
        <w:t xml:space="preserve">and of </w:t>
      </w:r>
      <w:r>
        <w:t xml:space="preserve">the distribution of local and functionally diverse crops in fields, in local markets, and in gene banks. </w:t>
      </w:r>
    </w:p>
    <w:p w14:paraId="7E29B5B9" w14:textId="0DB27E04" w:rsidR="001556F7" w:rsidRPr="001556F7" w:rsidRDefault="001556F7" w:rsidP="001556F7">
      <w:pPr>
        <w:rPr>
          <w:b/>
          <w:bCs/>
        </w:rPr>
      </w:pPr>
    </w:p>
    <w:sectPr w:rsidR="001556F7" w:rsidRPr="001556F7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6B1EB" w14:textId="77777777" w:rsidR="0063531E" w:rsidRDefault="0063531E" w:rsidP="005715C0">
      <w:pPr>
        <w:spacing w:after="0" w:line="240" w:lineRule="auto"/>
      </w:pPr>
      <w:r>
        <w:separator/>
      </w:r>
    </w:p>
  </w:endnote>
  <w:endnote w:type="continuationSeparator" w:id="0">
    <w:p w14:paraId="6C7CEE02" w14:textId="77777777" w:rsidR="0063531E" w:rsidRDefault="0063531E" w:rsidP="00571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9C425" w14:textId="77777777" w:rsidR="0063531E" w:rsidRDefault="0063531E" w:rsidP="005715C0">
      <w:pPr>
        <w:spacing w:after="0" w:line="240" w:lineRule="auto"/>
      </w:pPr>
      <w:r>
        <w:separator/>
      </w:r>
    </w:p>
  </w:footnote>
  <w:footnote w:type="continuationSeparator" w:id="0">
    <w:p w14:paraId="17934BCA" w14:textId="77777777" w:rsidR="0063531E" w:rsidRDefault="0063531E" w:rsidP="005715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25DDD" w14:textId="166B418D" w:rsidR="005715C0" w:rsidRDefault="005715C0" w:rsidP="005715C0">
    <w:pPr>
      <w:pStyle w:val="Header"/>
      <w:jc w:val="right"/>
    </w:pPr>
    <w:r>
      <w:rPr>
        <w:noProof/>
      </w:rPr>
      <w:drawing>
        <wp:inline distT="0" distB="0" distL="0" distR="0" wp14:anchorId="2BBE71C7" wp14:editId="306C0233">
          <wp:extent cx="1573323" cy="876925"/>
          <wp:effectExtent l="0" t="0" r="0" b="0"/>
          <wp:docPr id="2" name="Picture 2" descr="Graphical user interface, 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6761" cy="8955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A4881"/>
    <w:multiLevelType w:val="hybridMultilevel"/>
    <w:tmpl w:val="666CD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964FF2"/>
    <w:multiLevelType w:val="hybridMultilevel"/>
    <w:tmpl w:val="8918E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C85BBF"/>
    <w:multiLevelType w:val="hybridMultilevel"/>
    <w:tmpl w:val="EA6E1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6947556">
    <w:abstractNumId w:val="0"/>
  </w:num>
  <w:num w:numId="2" w16cid:durableId="2067406890">
    <w:abstractNumId w:val="2"/>
  </w:num>
  <w:num w:numId="3" w16cid:durableId="179396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535"/>
    <w:rsid w:val="000A692D"/>
    <w:rsid w:val="000B3E85"/>
    <w:rsid w:val="000B7DCB"/>
    <w:rsid w:val="001109BA"/>
    <w:rsid w:val="001556F7"/>
    <w:rsid w:val="002F6ABD"/>
    <w:rsid w:val="00333D3D"/>
    <w:rsid w:val="003B18A9"/>
    <w:rsid w:val="00427535"/>
    <w:rsid w:val="00541CF7"/>
    <w:rsid w:val="005715C0"/>
    <w:rsid w:val="0063531E"/>
    <w:rsid w:val="00684FB2"/>
    <w:rsid w:val="006E5091"/>
    <w:rsid w:val="0070201B"/>
    <w:rsid w:val="007B57F9"/>
    <w:rsid w:val="008F3743"/>
    <w:rsid w:val="00994A13"/>
    <w:rsid w:val="00A1054E"/>
    <w:rsid w:val="00A60D74"/>
    <w:rsid w:val="00AB0F3E"/>
    <w:rsid w:val="00AD605E"/>
    <w:rsid w:val="00AF3C81"/>
    <w:rsid w:val="00BD2AE4"/>
    <w:rsid w:val="00C32D4A"/>
    <w:rsid w:val="00C7449D"/>
    <w:rsid w:val="00C7782E"/>
    <w:rsid w:val="00E1142B"/>
    <w:rsid w:val="00E275D0"/>
    <w:rsid w:val="00E65B65"/>
    <w:rsid w:val="00E95A8E"/>
    <w:rsid w:val="00F0498F"/>
    <w:rsid w:val="00F33AE8"/>
    <w:rsid w:val="00FE0C0B"/>
    <w:rsid w:val="03C8A4B3"/>
    <w:rsid w:val="1B28A497"/>
    <w:rsid w:val="1E60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95B1E8B"/>
  <w15:chartTrackingRefBased/>
  <w15:docId w15:val="{86D70E8F-D108-4B8C-8F11-95A53332E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753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15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15C0"/>
  </w:style>
  <w:style w:type="paragraph" w:styleId="Footer">
    <w:name w:val="footer"/>
    <w:basedOn w:val="Normal"/>
    <w:link w:val="FooterChar"/>
    <w:uiPriority w:val="99"/>
    <w:unhideWhenUsed/>
    <w:rsid w:val="005715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15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D919D5F39AC3449CA20A3A60E2640B" ma:contentTypeVersion="12" ma:contentTypeDescription="Create a new document." ma:contentTypeScope="" ma:versionID="3f0f03c2d7c21b62bb2adb9e031bfb23">
  <xsd:schema xmlns:xsd="http://www.w3.org/2001/XMLSchema" xmlns:xs="http://www.w3.org/2001/XMLSchema" xmlns:p="http://schemas.microsoft.com/office/2006/metadata/properties" xmlns:ns2="288c48e1-c08d-40a9-97b7-3e60d5546fcb" xmlns:ns3="5d02eda8-3f81-42f2-a609-cf9c86b3698c" targetNamespace="http://schemas.microsoft.com/office/2006/metadata/properties" ma:root="true" ma:fieldsID="d206cf5c45dac43c91369ad6c9fc7211" ns2:_="" ns3:_="">
    <xsd:import namespace="288c48e1-c08d-40a9-97b7-3e60d5546fcb"/>
    <xsd:import namespace="5d02eda8-3f81-42f2-a609-cf9c86b369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8c48e1-c08d-40a9-97b7-3e60d5546f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2eda8-3f81-42f2-a609-cf9c86b3698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3B8700-0C25-AA44-AB6A-6138634C43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EEEA62-44F1-42C2-A753-B165546E09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8c48e1-c08d-40a9-97b7-3e60d5546fcb"/>
    <ds:schemaRef ds:uri="5d02eda8-3f81-42f2-a609-cf9c86b369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C683FC-3A35-41FE-A535-1149D58B8D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6DF614-2C25-48AE-8084-CD6BA74CE4D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871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Sarah (Alliance Bioversity-CIAT)</dc:creator>
  <cp:keywords/>
  <dc:description/>
  <cp:lastModifiedBy>Gee, Eliot (Alliance Bioversity-CIAT)</cp:lastModifiedBy>
  <cp:revision>4</cp:revision>
  <dcterms:created xsi:type="dcterms:W3CDTF">2022-05-09T15:45:00Z</dcterms:created>
  <dcterms:modified xsi:type="dcterms:W3CDTF">2022-05-10T15:19:00Z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0x0101006DD919D5F39AC3449CA20A3A60E2640B</vt:lpwstr>
  </property>
</Properties>
</file>